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1B" w:rsidRPr="00CB731B" w:rsidRDefault="00CB731B" w:rsidP="00CB731B">
      <w:pPr>
        <w:spacing w:before="60" w:after="6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CB731B">
        <w:rPr>
          <w:rFonts w:ascii="Arial" w:eastAsia="Times New Roman" w:hAnsi="Arial" w:cs="Arial"/>
          <w:b/>
          <w:sz w:val="24"/>
          <w:szCs w:val="24"/>
          <w:lang w:val="en-US" w:eastAsia="de-DE"/>
        </w:rPr>
        <w:t>MSc Crop Protection</w:t>
      </w:r>
    </w:p>
    <w:p w:rsidR="00CB731B" w:rsidRPr="00CB731B" w:rsidRDefault="00CB731B" w:rsidP="00CB731B">
      <w:pPr>
        <w:spacing w:before="60"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CB731B">
        <w:rPr>
          <w:rFonts w:ascii="Arial" w:eastAsia="Times New Roman" w:hAnsi="Arial" w:cs="Arial"/>
          <w:b/>
          <w:sz w:val="24"/>
          <w:szCs w:val="24"/>
          <w:lang w:val="en-US" w:eastAsia="de-DE"/>
        </w:rPr>
        <w:t>First year, 1</w:t>
      </w:r>
      <w:r w:rsidRPr="00CB731B">
        <w:rPr>
          <w:rFonts w:ascii="Arial" w:eastAsia="Times New Roman" w:hAnsi="Arial" w:cs="Arial"/>
          <w:b/>
          <w:sz w:val="24"/>
          <w:szCs w:val="24"/>
          <w:vertAlign w:val="superscript"/>
          <w:lang w:val="en-US" w:eastAsia="de-DE"/>
        </w:rPr>
        <w:t>st</w:t>
      </w:r>
      <w:r w:rsidRPr="00CB731B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 semester – winter term 2024/2025</w:t>
      </w:r>
    </w:p>
    <w:tbl>
      <w:tblPr>
        <w:tblW w:w="1479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28"/>
        <w:gridCol w:w="47"/>
        <w:gridCol w:w="1460"/>
        <w:gridCol w:w="52"/>
        <w:gridCol w:w="2977"/>
        <w:gridCol w:w="5670"/>
        <w:gridCol w:w="43"/>
        <w:gridCol w:w="1653"/>
        <w:gridCol w:w="26"/>
        <w:gridCol w:w="824"/>
        <w:gridCol w:w="1139"/>
        <w:gridCol w:w="80"/>
      </w:tblGrid>
      <w:tr w:rsidR="00CB731B" w:rsidRPr="00CB731B" w:rsidTr="00FE12C1">
        <w:trPr>
          <w:gridAfter w:val="1"/>
          <w:wAfter w:w="80" w:type="dxa"/>
          <w:trHeight w:val="670"/>
          <w:jc w:val="center"/>
        </w:trPr>
        <w:tc>
          <w:tcPr>
            <w:tcW w:w="87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eastAsia="de-DE"/>
              </w:rPr>
              <w:t>Day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  <w:t>Time</w:t>
            </w:r>
          </w:p>
        </w:tc>
        <w:tc>
          <w:tcPr>
            <w:tcW w:w="302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  <w:t>Module Code</w:t>
            </w:r>
          </w:p>
        </w:tc>
        <w:tc>
          <w:tcPr>
            <w:tcW w:w="571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  <w:t>Module</w:t>
            </w:r>
          </w:p>
        </w:tc>
        <w:tc>
          <w:tcPr>
            <w:tcW w:w="167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eastAsia="de-DE"/>
              </w:rPr>
              <w:t>Lecturer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eastAsia="de-DE"/>
              </w:rPr>
              <w:t>Type</w:t>
            </w:r>
          </w:p>
        </w:tc>
        <w:tc>
          <w:tcPr>
            <w:tcW w:w="113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eastAsia="de-DE"/>
              </w:rPr>
            </w:pP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eastAsia="de-DE"/>
              </w:rPr>
              <w:t>Location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636"/>
          <w:jc w:val="center"/>
        </w:trPr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GB" w:eastAsia="de-DE"/>
              </w:rPr>
              <w:t>Mo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10:00-11:30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731B" w:rsidRPr="00CB731B" w:rsidRDefault="00CB731B" w:rsidP="00CB731B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CB731B" w:rsidRPr="00CB731B" w:rsidRDefault="00CB731B" w:rsidP="00CB731B">
            <w:pPr>
              <w:spacing w:after="120" w:line="240" w:lineRule="auto"/>
              <w:ind w:firstLine="1135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B731B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P22SIA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B731B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 of Tropical Plant Production Systems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Rötter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L318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600"/>
          <w:jc w:val="center"/>
        </w:trPr>
        <w:tc>
          <w:tcPr>
            <w:tcW w:w="875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numPr>
                <w:ilvl w:val="0"/>
                <w:numId w:val="1"/>
              </w:numPr>
              <w:spacing w:before="12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GB" w:eastAsia="de-D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bookmarkStart w:id="0" w:name="_Hlk84259652"/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14:15-15:45</w:t>
            </w:r>
            <w:bookmarkEnd w:id="0"/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M.Cp.0012</w:t>
            </w: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Molecular Weed Science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Wagner,Dücker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L44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478"/>
          <w:jc w:val="center"/>
        </w:trPr>
        <w:tc>
          <w:tcPr>
            <w:tcW w:w="875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16:15-17:45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outlineLvl w:val="5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/>
              </w:rPr>
              <w:t xml:space="preserve">                      M.Agr.0058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Plant-Herbivore Interactions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it-IT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it-IT" w:eastAsia="de-DE"/>
              </w:rPr>
              <w:t>Rostas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it-IT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it-IT" w:eastAsia="de-DE"/>
              </w:rPr>
              <w:t>L, 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L07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653"/>
          <w:jc w:val="center"/>
        </w:trPr>
        <w:tc>
          <w:tcPr>
            <w:tcW w:w="875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de-DE"/>
              </w:rPr>
              <w:t>Tues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08:15-09:45</w:t>
            </w:r>
          </w:p>
        </w:tc>
        <w:tc>
          <w:tcPr>
            <w:tcW w:w="302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M.Agr.0057</w:t>
            </w:r>
          </w:p>
        </w:tc>
        <w:tc>
          <w:tcPr>
            <w:tcW w:w="571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Plant Virology</w:t>
            </w:r>
          </w:p>
        </w:tc>
        <w:tc>
          <w:tcPr>
            <w:tcW w:w="167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Varrelmann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113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 44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586"/>
          <w:jc w:val="center"/>
        </w:trPr>
        <w:tc>
          <w:tcPr>
            <w:tcW w:w="875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numPr>
                <w:ilvl w:val="0"/>
                <w:numId w:val="1"/>
              </w:numPr>
              <w:spacing w:before="12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10:15-11:45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M.Agr.0023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Interactions between Plants and Phytopathogens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 xml:space="preserve"> </w:t>
            </w: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Koopmann,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Varrelmann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L07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586"/>
          <w:jc w:val="center"/>
        </w:trPr>
        <w:tc>
          <w:tcPr>
            <w:tcW w:w="875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numPr>
                <w:ilvl w:val="0"/>
                <w:numId w:val="1"/>
              </w:numPr>
              <w:spacing w:before="12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12:15-13:45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5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/>
              </w:rPr>
              <w:t>M.Agr.0058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Plant-Herbivore Interactions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Rostas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L, 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MN06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586"/>
          <w:jc w:val="center"/>
        </w:trPr>
        <w:tc>
          <w:tcPr>
            <w:tcW w:w="875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numPr>
                <w:ilvl w:val="0"/>
                <w:numId w:val="1"/>
              </w:numPr>
              <w:spacing w:before="12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14:15-15:45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P22 SIA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12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CB731B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 of Tropical Plant Production Systems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Rötter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L318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541"/>
          <w:jc w:val="center"/>
        </w:trPr>
        <w:tc>
          <w:tcPr>
            <w:tcW w:w="875" w:type="dxa"/>
            <w:gridSpan w:val="2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numPr>
                <w:ilvl w:val="0"/>
                <w:numId w:val="1"/>
              </w:numPr>
              <w:spacing w:before="12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  <w:t>16:15-17:45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Seminar Plant Pathology</w:t>
            </w:r>
          </w:p>
        </w:tc>
        <w:tc>
          <w:tcPr>
            <w:tcW w:w="1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 xml:space="preserve">Koopman, v.Tiedemann, 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L44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734"/>
          <w:jc w:val="center"/>
        </w:trPr>
        <w:tc>
          <w:tcPr>
            <w:tcW w:w="875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eastAsia="de-DE"/>
              </w:rPr>
              <w:t>16:00-17:30</w:t>
            </w:r>
          </w:p>
        </w:tc>
        <w:tc>
          <w:tcPr>
            <w:tcW w:w="30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Calibri" w:hAnsi="Arial" w:cs="Arial"/>
                <w:sz w:val="20"/>
                <w:szCs w:val="20"/>
                <w:lang w:val="en-GB" w:eastAsia="de-DE"/>
              </w:rPr>
              <w:t>M.Agr.0044</w:t>
            </w:r>
          </w:p>
        </w:tc>
        <w:tc>
          <w:tcPr>
            <w:tcW w:w="571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  <w:t>Molecular Diagnostics and Biotechnology in Crop Protection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  <w:t>Varrelmann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eastAsia="de-DE"/>
              </w:rPr>
              <w:t>L07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591"/>
          <w:jc w:val="center"/>
        </w:trPr>
        <w:tc>
          <w:tcPr>
            <w:tcW w:w="87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  <w:t>Wed</w:t>
            </w: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08:15-09:45</w:t>
            </w:r>
          </w:p>
        </w:tc>
        <w:tc>
          <w:tcPr>
            <w:tcW w:w="302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M.Cp.0005</w:t>
            </w:r>
          </w:p>
        </w:tc>
        <w:tc>
          <w:tcPr>
            <w:tcW w:w="571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0"/>
                <w:lang w:val="en-US" w:eastAsia="de-DE"/>
              </w:rPr>
            </w:pP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0"/>
                <w:lang w:val="en-US" w:eastAsia="de-DE"/>
              </w:rPr>
              <w:t>Integrated Management of Pests and Diseases</w:t>
            </w: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167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vTiedemann,Balakrishnan, Dücker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L</w:t>
            </w:r>
          </w:p>
        </w:tc>
        <w:tc>
          <w:tcPr>
            <w:tcW w:w="113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L07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cantSplit/>
          <w:trHeight w:val="670"/>
          <w:jc w:val="center"/>
        </w:trPr>
        <w:tc>
          <w:tcPr>
            <w:tcW w:w="875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14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 xml:space="preserve">13:15- 15:45 </w:t>
            </w:r>
          </w:p>
        </w:tc>
        <w:tc>
          <w:tcPr>
            <w:tcW w:w="302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M.Cp.0015</w:t>
            </w:r>
          </w:p>
        </w:tc>
        <w:tc>
          <w:tcPr>
            <w:tcW w:w="571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0"/>
                <w:lang w:val="en-US" w:eastAsia="de-DE"/>
              </w:rPr>
              <w:t xml:space="preserve">Molecular weed Science Practical </w:t>
            </w:r>
          </w:p>
        </w:tc>
        <w:tc>
          <w:tcPr>
            <w:tcW w:w="1679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Dücker,Wagner</w:t>
            </w:r>
          </w:p>
        </w:tc>
        <w:tc>
          <w:tcPr>
            <w:tcW w:w="824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P</w:t>
            </w:r>
          </w:p>
        </w:tc>
        <w:tc>
          <w:tcPr>
            <w:tcW w:w="113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GP 0.121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686"/>
          <w:jc w:val="center"/>
        </w:trPr>
        <w:tc>
          <w:tcPr>
            <w:tcW w:w="828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  <w:t>Thurs</w:t>
            </w:r>
          </w:p>
        </w:tc>
        <w:tc>
          <w:tcPr>
            <w:tcW w:w="155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10:15-11:45</w:t>
            </w:r>
          </w:p>
        </w:tc>
        <w:tc>
          <w:tcPr>
            <w:tcW w:w="2977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M.Cp.0005</w:t>
            </w:r>
          </w:p>
        </w:tc>
        <w:tc>
          <w:tcPr>
            <w:tcW w:w="567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0"/>
                <w:lang w:val="en-US" w:eastAsia="de-DE"/>
              </w:rPr>
              <w:t>Integrated Management of Pests and Diseases</w:t>
            </w:r>
          </w:p>
        </w:tc>
        <w:tc>
          <w:tcPr>
            <w:tcW w:w="1696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AvT,</w:t>
            </w:r>
            <w:r w:rsidRPr="00CB731B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Balakrishnan, Dücker</w:t>
            </w:r>
          </w:p>
        </w:tc>
        <w:tc>
          <w:tcPr>
            <w:tcW w:w="85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L</w:t>
            </w:r>
          </w:p>
        </w:tc>
        <w:tc>
          <w:tcPr>
            <w:tcW w:w="1139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L07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540"/>
          <w:jc w:val="center"/>
        </w:trPr>
        <w:tc>
          <w:tcPr>
            <w:tcW w:w="828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14:15-15:45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5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  <w:t>M.Cp.0006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Pesticides I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AvT, Rostas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L44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35"/>
          <w:jc w:val="center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eastAsia="de-DE"/>
              </w:rPr>
              <w:t>16:00-17:30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Calibri" w:hAnsi="Arial" w:cs="Arial"/>
                <w:sz w:val="20"/>
                <w:szCs w:val="20"/>
                <w:lang w:val="en-GB" w:eastAsia="de-DE"/>
              </w:rPr>
              <w:t>M.Agr.0044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  <w:t>Molecular Diagnostics and Biotechnology in Crop Protection</w:t>
            </w:r>
          </w:p>
        </w:tc>
        <w:tc>
          <w:tcPr>
            <w:tcW w:w="16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  <w:t>Varelmann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eastAsia="de-DE"/>
              </w:rPr>
              <w:t>L07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1199"/>
          <w:jc w:val="center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  <w:t>Fri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10:30-12:00</w:t>
            </w: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17 Jan &amp; 24 Jan    10:30 -2:30</w:t>
            </w:r>
          </w:p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Excursion</w:t>
            </w: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6/7 Febr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M.Cp.0006</w:t>
            </w:r>
          </w:p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Pesticide Application Techniques</w:t>
            </w:r>
          </w:p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Bayer Crop Science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Pesticides I</w:t>
            </w:r>
          </w:p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AvT, Rostas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L44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536"/>
          <w:jc w:val="center"/>
        </w:trPr>
        <w:tc>
          <w:tcPr>
            <w:tcW w:w="828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14:15-15:45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M.Cp.0014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0"/>
                <w:lang w:val="en-US" w:eastAsia="de-DE"/>
              </w:rPr>
              <w:t>Plant Nutrition and Plant Health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Dittert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L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  <w:t>L02</w:t>
            </w:r>
          </w:p>
        </w:tc>
      </w:tr>
      <w:tr w:rsidR="00CB731B" w:rsidRPr="00CB731B" w:rsidTr="00FE12C1">
        <w:trPr>
          <w:cantSplit/>
          <w:trHeight w:val="536"/>
          <w:jc w:val="center"/>
        </w:trPr>
        <w:tc>
          <w:tcPr>
            <w:tcW w:w="828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4"/>
                <w:lang w:val="en-US"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US" w:eastAsia="de-DE"/>
              </w:rPr>
              <w:t xml:space="preserve">BLOCK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sz w:val="20"/>
                <w:szCs w:val="24"/>
                <w:lang w:val="en-US" w:eastAsia="de-DE"/>
              </w:rPr>
              <w:t>PRACTICALS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val="en-US" w:eastAsia="de-DE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val="en-US" w:eastAsia="de-DE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val="en-US" w:eastAsia="de-DE"/>
              </w:rPr>
            </w:pPr>
          </w:p>
        </w:tc>
        <w:tc>
          <w:tcPr>
            <w:tcW w:w="80" w:type="dxa"/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val="en-US"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trHeight w:val="486"/>
          <w:jc w:val="center"/>
        </w:trPr>
        <w:tc>
          <w:tcPr>
            <w:tcW w:w="828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val="en-US" w:eastAsia="de-DE"/>
              </w:rPr>
              <w:t xml:space="preserve">  Block</w:t>
            </w: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14-18 Oct</w:t>
            </w: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17 - 21Febr</w:t>
            </w:r>
          </w:p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 xml:space="preserve">M.Cp.0016 </w:t>
            </w:r>
          </w:p>
        </w:tc>
        <w:tc>
          <w:tcPr>
            <w:tcW w:w="567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 xml:space="preserve">Basic Laboratory Methods </w:t>
            </w:r>
          </w:p>
        </w:tc>
        <w:tc>
          <w:tcPr>
            <w:tcW w:w="1696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Sirrenberg</w:t>
            </w:r>
          </w:p>
        </w:tc>
        <w:tc>
          <w:tcPr>
            <w:tcW w:w="850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P</w:t>
            </w:r>
          </w:p>
        </w:tc>
        <w:tc>
          <w:tcPr>
            <w:tcW w:w="1139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GP 0.121</w:t>
            </w:r>
          </w:p>
        </w:tc>
      </w:tr>
      <w:tr w:rsidR="00CB731B" w:rsidRPr="00CB731B" w:rsidTr="00FE12C1">
        <w:trPr>
          <w:gridAfter w:val="1"/>
          <w:wAfter w:w="80" w:type="dxa"/>
          <w:trHeight w:val="40"/>
          <w:jc w:val="center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eastAsia="de-DE"/>
              </w:rPr>
              <w:t>Block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/>
              </w:rPr>
              <w:t>7 -17 April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/>
              </w:rPr>
              <w:t xml:space="preserve">                  M.Cp.0008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Fungal Toxins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Al-Hussein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P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trHeight w:val="201"/>
          <w:jc w:val="center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val="en-US" w:eastAsia="de-DE"/>
              </w:rPr>
              <w:t>Block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3 – 14 March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M.Agr.0045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Mycology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6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v.Tiedemann, K</w:t>
            </w: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oopmann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GP 0.121</w:t>
            </w:r>
          </w:p>
        </w:tc>
      </w:tr>
      <w:tr w:rsidR="00CB731B" w:rsidRPr="00CB731B" w:rsidTr="00FE12C1">
        <w:trPr>
          <w:gridAfter w:val="1"/>
          <w:wAfter w:w="80" w:type="dxa"/>
          <w:trHeight w:val="201"/>
          <w:jc w:val="center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eastAsia="de-DE"/>
              </w:rPr>
              <w:t>Block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24-28 March</w:t>
            </w: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31 Mar-4 Apr</w:t>
            </w:r>
          </w:p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M.Agr.0023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Interactions between Plants and Phytopathogens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outlineLvl w:val="6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Koopman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P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Lab/Bib</w:t>
            </w:r>
          </w:p>
        </w:tc>
      </w:tr>
      <w:tr w:rsidR="00CB731B" w:rsidRPr="00CB731B" w:rsidTr="00FE12C1">
        <w:trPr>
          <w:gridAfter w:val="1"/>
          <w:wAfter w:w="80" w:type="dxa"/>
          <w:trHeight w:val="590"/>
          <w:jc w:val="center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val="it-IT"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val="it-IT" w:eastAsia="de-DE"/>
              </w:rPr>
              <w:t>Block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17 – 21 March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M.Cp.0020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Ecotoxicological Risk Assessment for Plant Protection Products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Weltje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P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GP 0.121</w:t>
            </w:r>
          </w:p>
        </w:tc>
      </w:tr>
      <w:tr w:rsidR="00CB731B" w:rsidRPr="00CB731B" w:rsidTr="00FE12C1">
        <w:trPr>
          <w:trHeight w:val="590"/>
          <w:jc w:val="center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Block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24 – 28 MarchMarch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M.Agr.0057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Plant Virology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Varrelmann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P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0121</w:t>
            </w:r>
          </w:p>
        </w:tc>
        <w:tc>
          <w:tcPr>
            <w:tcW w:w="80" w:type="dxa"/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trHeight w:val="590"/>
          <w:jc w:val="center"/>
        </w:trPr>
        <w:tc>
          <w:tcPr>
            <w:tcW w:w="828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val="it-IT"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color w:val="000000"/>
                <w:sz w:val="20"/>
                <w:szCs w:val="24"/>
                <w:lang w:val="it-IT" w:eastAsia="de-DE"/>
              </w:rPr>
              <w:t>Block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24 – 28 March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M.Agr.0146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Nematology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t>Kiewnick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P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L07</w:t>
            </w:r>
          </w:p>
        </w:tc>
      </w:tr>
    </w:tbl>
    <w:p w:rsidR="00CB731B" w:rsidRDefault="00CB731B" w:rsidP="00CB731B">
      <w:pPr>
        <w:spacing w:after="20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p w:rsidR="00CB731B" w:rsidRDefault="00CB731B" w:rsidP="00CB731B">
      <w:pPr>
        <w:spacing w:after="20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p w:rsidR="00CB731B" w:rsidRDefault="00CB731B" w:rsidP="00CB731B">
      <w:pPr>
        <w:spacing w:after="20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p w:rsidR="00CB731B" w:rsidRDefault="00CB731B" w:rsidP="00CB731B">
      <w:pPr>
        <w:spacing w:after="20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p w:rsidR="00CB731B" w:rsidRDefault="00CB731B" w:rsidP="00CB731B">
      <w:pPr>
        <w:spacing w:after="20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p w:rsidR="00CB731B" w:rsidRDefault="00CB731B" w:rsidP="00CB731B">
      <w:pPr>
        <w:spacing w:after="200" w:line="240" w:lineRule="auto"/>
        <w:ind w:left="4956" w:firstLine="708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p w:rsidR="00CB731B" w:rsidRPr="00CB731B" w:rsidRDefault="00CB731B" w:rsidP="00CB731B">
      <w:pPr>
        <w:spacing w:after="20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val="en-US" w:eastAsia="de-DE"/>
        </w:rPr>
      </w:pPr>
      <w:r w:rsidRPr="00CB731B">
        <w:rPr>
          <w:rFonts w:ascii="Arial" w:eastAsia="Times New Roman" w:hAnsi="Arial" w:cs="Arial"/>
          <w:b/>
          <w:sz w:val="24"/>
          <w:szCs w:val="24"/>
          <w:lang w:val="en-US" w:eastAsia="de-DE"/>
        </w:rPr>
        <w:t xml:space="preserve">MSc Crop Protection </w:t>
      </w:r>
    </w:p>
    <w:p w:rsidR="00CB731B" w:rsidRPr="00CB731B" w:rsidRDefault="00CB731B" w:rsidP="00CB731B">
      <w:pPr>
        <w:spacing w:before="60"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r w:rsidRPr="00CB731B">
        <w:rPr>
          <w:rFonts w:ascii="Arial" w:eastAsia="Times New Roman" w:hAnsi="Arial" w:cs="Arial"/>
          <w:b/>
          <w:sz w:val="24"/>
          <w:szCs w:val="24"/>
          <w:lang w:val="en-US" w:eastAsia="de-DE"/>
        </w:rPr>
        <w:t>Second year - winter term 2025/26</w:t>
      </w:r>
    </w:p>
    <w:p w:rsidR="00CB731B" w:rsidRPr="00CB731B" w:rsidRDefault="00CB731B" w:rsidP="00CB731B">
      <w:pPr>
        <w:spacing w:before="60"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</w:p>
    <w:tbl>
      <w:tblPr>
        <w:tblW w:w="1479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0"/>
        <w:gridCol w:w="1559"/>
        <w:gridCol w:w="3171"/>
        <w:gridCol w:w="5476"/>
        <w:gridCol w:w="1701"/>
        <w:gridCol w:w="850"/>
        <w:gridCol w:w="992"/>
        <w:gridCol w:w="80"/>
      </w:tblGrid>
      <w:tr w:rsidR="00CB731B" w:rsidRPr="00CB731B" w:rsidTr="00FE12C1">
        <w:trPr>
          <w:gridAfter w:val="1"/>
          <w:wAfter w:w="80" w:type="dxa"/>
          <w:trHeight w:val="427"/>
          <w:jc w:val="center"/>
        </w:trPr>
        <w:tc>
          <w:tcPr>
            <w:tcW w:w="970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en-US" w:eastAsia="de-DE"/>
              </w:rPr>
              <w:t>Day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US" w:eastAsia="de-DE"/>
              </w:rPr>
              <w:t>Time</w:t>
            </w:r>
          </w:p>
        </w:tc>
        <w:tc>
          <w:tcPr>
            <w:tcW w:w="31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US" w:eastAsia="de-DE"/>
              </w:rPr>
              <w:t>Module Code</w:t>
            </w:r>
          </w:p>
        </w:tc>
        <w:tc>
          <w:tcPr>
            <w:tcW w:w="5476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US" w:eastAsia="de-DE"/>
              </w:rPr>
              <w:t>Module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US" w:eastAsia="de-DE"/>
              </w:rPr>
              <w:t>Lecturer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en-US" w:eastAsia="de-DE"/>
              </w:rPr>
              <w:t>Type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en-US" w:eastAsia="de-DE"/>
              </w:rPr>
              <w:t>Location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cantSplit/>
          <w:trHeight w:val="553"/>
          <w:jc w:val="center"/>
        </w:trPr>
        <w:tc>
          <w:tcPr>
            <w:tcW w:w="970" w:type="dxa"/>
            <w:vMerge w:val="restart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2"/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b/>
                <w:snapToGrid w:val="0"/>
                <w:color w:val="000000"/>
                <w:sz w:val="20"/>
                <w:szCs w:val="20"/>
                <w:lang w:val="en-GB" w:eastAsia="de-DE"/>
              </w:rPr>
              <w:t>Mo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10:15 – 11:45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18"/>
                <w:szCs w:val="18"/>
                <w:lang w:val="en-GB" w:eastAsia="de-DE"/>
              </w:rPr>
              <w:t>M.Cp.0023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  <w:t>Plant Pathogenic Bacteria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Kuzmanovic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L44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127"/>
          <w:jc w:val="center"/>
        </w:trPr>
        <w:tc>
          <w:tcPr>
            <w:tcW w:w="970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16:15-17:45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5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GB" w:eastAsia="de-DE"/>
              </w:rPr>
              <w:t>M.Agr.0058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Plant-Herbivore Interactions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it-IT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it-IT" w:eastAsia="de-DE"/>
              </w:rPr>
              <w:t>Rostas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it-IT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it-IT" w:eastAsia="de-DE"/>
              </w:rPr>
              <w:t>L,S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 07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cantSplit/>
          <w:trHeight w:val="627"/>
          <w:jc w:val="center"/>
        </w:trPr>
        <w:tc>
          <w:tcPr>
            <w:tcW w:w="97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napToGrid w:val="0"/>
                <w:color w:val="000000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de-DE"/>
              </w:rPr>
              <w:t>Tues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8:15-9:45</w:t>
            </w:r>
          </w:p>
        </w:tc>
        <w:tc>
          <w:tcPr>
            <w:tcW w:w="3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M.Agr. 0057</w:t>
            </w:r>
          </w:p>
        </w:tc>
        <w:tc>
          <w:tcPr>
            <w:tcW w:w="54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  <w:t>Plant Virology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 xml:space="preserve">Varrelmann 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L44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586"/>
          <w:jc w:val="center"/>
        </w:trPr>
        <w:tc>
          <w:tcPr>
            <w:tcW w:w="970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pacing w:before="120" w:after="60" w:line="240" w:lineRule="auto"/>
              <w:ind w:left="0" w:firstLine="0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10:15-11:45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M.Agr.0023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Interactions between Plants and Phytopathogens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  <w:t xml:space="preserve">Koopmann, Varrelmann,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L07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669"/>
          <w:jc w:val="center"/>
        </w:trPr>
        <w:tc>
          <w:tcPr>
            <w:tcW w:w="970" w:type="dxa"/>
            <w:vMerge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numPr>
                <w:ilvl w:val="0"/>
                <w:numId w:val="1"/>
              </w:numPr>
              <w:tabs>
                <w:tab w:val="clear" w:pos="432"/>
              </w:tabs>
              <w:spacing w:before="120" w:after="60" w:line="240" w:lineRule="auto"/>
              <w:ind w:left="0" w:firstLine="0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  <w:t>16:15-17:45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Seminar Plant Pathology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Seminar Plant Pathology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  <w:t xml:space="preserve"> Koopman, v.Tiedemann,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L44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834"/>
          <w:jc w:val="center"/>
        </w:trPr>
        <w:tc>
          <w:tcPr>
            <w:tcW w:w="970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bookmarkStart w:id="1" w:name="_Hlk84259361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eastAsia="de-DE"/>
              </w:rPr>
              <w:t>16:00-17:30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Calibri" w:hAnsi="Arial" w:cs="Arial"/>
                <w:sz w:val="20"/>
                <w:szCs w:val="20"/>
                <w:lang w:val="en-GB" w:eastAsia="de-DE"/>
              </w:rPr>
              <w:t>M.Agr.0044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  <w:t>Molecular Diagnostics and Biotechnology in Crop Protection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  <w:t>Varelmann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eastAsia="de-DE"/>
              </w:rPr>
              <w:t>L07</w:t>
            </w:r>
          </w:p>
        </w:tc>
      </w:tr>
      <w:bookmarkEnd w:id="1"/>
      <w:tr w:rsidR="00CB731B" w:rsidRPr="00CB731B" w:rsidTr="00FE12C1">
        <w:trPr>
          <w:gridAfter w:val="1"/>
          <w:wAfter w:w="80" w:type="dxa"/>
          <w:cantSplit/>
          <w:trHeight w:val="167"/>
          <w:jc w:val="center"/>
        </w:trPr>
        <w:tc>
          <w:tcPr>
            <w:tcW w:w="97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  <w:t>Wed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cantSplit/>
          <w:trHeight w:val="167"/>
          <w:jc w:val="center"/>
        </w:trPr>
        <w:tc>
          <w:tcPr>
            <w:tcW w:w="97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18:15-19:45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E 13M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Quantitative Methods in Agricultural Business Economics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Mußhoff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VG.3.108</w:t>
            </w:r>
          </w:p>
          <w:p w:rsidR="00CB731B" w:rsidRPr="00CB731B" w:rsidRDefault="00CB731B" w:rsidP="00CB731B">
            <w:pPr>
              <w:spacing w:before="120" w:after="60" w:line="240" w:lineRule="auto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cantSplit/>
          <w:trHeight w:val="523"/>
          <w:jc w:val="center"/>
        </w:trPr>
        <w:tc>
          <w:tcPr>
            <w:tcW w:w="97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  <w:t>Thurs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12:15-13:45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5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  <w:t>M.Agr.0058</w:t>
            </w:r>
          </w:p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5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eastAsia="de-DE"/>
              </w:rPr>
              <w:t>Plant-Herbivore Interactions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  <w:t>Rostas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L,S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L07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485"/>
          <w:jc w:val="center"/>
        </w:trPr>
        <w:tc>
          <w:tcPr>
            <w:tcW w:w="970" w:type="dxa"/>
            <w:vMerge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eastAsia="de-DE"/>
              </w:rPr>
              <w:t>16:00-17:30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after="20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Calibri" w:hAnsi="Arial" w:cs="Arial"/>
                <w:sz w:val="20"/>
                <w:szCs w:val="20"/>
                <w:lang w:val="en-GB" w:eastAsia="de-DE"/>
              </w:rPr>
              <w:t>M.Agr.0044</w:t>
            </w:r>
          </w:p>
        </w:tc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  <w:t>Molecular Diagnostics and Biotechnology in Crop Protection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rPr>
                <w:rFonts w:ascii="Arial" w:eastAsia="Calibri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  <w:t xml:space="preserve">        Varelmann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Calibri" w:hAnsi="Arial" w:cs="Arial"/>
                <w:snapToGrid w:val="0"/>
                <w:color w:val="000000"/>
                <w:sz w:val="18"/>
                <w:szCs w:val="18"/>
                <w:lang w:eastAsia="de-DE"/>
              </w:rPr>
              <w:t>L07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603"/>
          <w:jc w:val="center"/>
        </w:trPr>
        <w:tc>
          <w:tcPr>
            <w:tcW w:w="970" w:type="dxa"/>
            <w:vMerge w:val="restart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  <w:lastRenderedPageBreak/>
              <w:t>Fri</w:t>
            </w:r>
          </w:p>
        </w:tc>
        <w:tc>
          <w:tcPr>
            <w:tcW w:w="155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08:30-10:00</w:t>
            </w:r>
          </w:p>
        </w:tc>
        <w:tc>
          <w:tcPr>
            <w:tcW w:w="317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M.Cp.0007</w:t>
            </w: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547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Pesticides II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  <w:t xml:space="preserve">A. v.Tiedemann </w:t>
            </w:r>
          </w:p>
        </w:tc>
        <w:tc>
          <w:tcPr>
            <w:tcW w:w="85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 xml:space="preserve">L 318 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cantSplit/>
          <w:trHeight w:val="536"/>
          <w:jc w:val="center"/>
        </w:trPr>
        <w:tc>
          <w:tcPr>
            <w:tcW w:w="970" w:type="dxa"/>
            <w:vMerge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10:30-12:00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  <w:t>M.Cp.0007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Pesticides II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  <w:t>and special lectures“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 xml:space="preserve">L 318 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cantSplit/>
          <w:trHeight w:val="536"/>
          <w:jc w:val="center"/>
        </w:trPr>
        <w:tc>
          <w:tcPr>
            <w:tcW w:w="970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14:15-15:45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M.Cp.0014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Plant Nutrition and Plant Health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  <w:t>Dittert, Pawelzik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L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  <w:t>L 02</w:t>
            </w:r>
          </w:p>
        </w:tc>
      </w:tr>
      <w:tr w:rsidR="00CB731B" w:rsidRPr="00CB731B" w:rsidTr="00FE12C1">
        <w:trPr>
          <w:gridAfter w:val="1"/>
          <w:wAfter w:w="80" w:type="dxa"/>
          <w:cantSplit/>
          <w:trHeight w:val="536"/>
          <w:jc w:val="center"/>
        </w:trPr>
        <w:tc>
          <w:tcPr>
            <w:tcW w:w="970" w:type="dxa"/>
            <w:tcBorders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eastAsia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 xml:space="preserve">BLOCK 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b/>
                <w:sz w:val="20"/>
                <w:szCs w:val="20"/>
                <w:lang w:val="en-GB" w:eastAsia="de-DE"/>
              </w:rPr>
              <w:t>PRACTICALS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GB" w:eastAsia="de-D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ub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0"/>
                <w:lang w:val="en-US" w:eastAsia="de-DE"/>
              </w:rPr>
            </w:pPr>
          </w:p>
        </w:tc>
      </w:tr>
      <w:tr w:rsidR="00CB731B" w:rsidRPr="00CB731B" w:rsidTr="00FE12C1">
        <w:trPr>
          <w:trHeight w:val="372"/>
          <w:jc w:val="center"/>
        </w:trPr>
        <w:tc>
          <w:tcPr>
            <w:tcW w:w="97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sz w:val="20"/>
                <w:szCs w:val="24"/>
                <w:lang w:eastAsia="de-DE"/>
              </w:rPr>
              <w:t>Block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napToGrid w:val="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sz w:val="20"/>
                <w:szCs w:val="24"/>
                <w:lang w:val="en-GB" w:eastAsia="de-DE"/>
              </w:rPr>
              <w:t>October 2 weeks</w:t>
            </w:r>
          </w:p>
        </w:tc>
        <w:tc>
          <w:tcPr>
            <w:tcW w:w="31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M.Agr. 0010</w:t>
            </w:r>
          </w:p>
        </w:tc>
        <w:tc>
          <w:tcPr>
            <w:tcW w:w="54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Biotechnological Applications in Plant Breeding</w:t>
            </w:r>
          </w:p>
          <w:p w:rsidR="00CB731B" w:rsidRPr="00CB731B" w:rsidRDefault="00CB731B" w:rsidP="00CB731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n-GB" w:eastAsia="de-DE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sz w:val="16"/>
                <w:szCs w:val="16"/>
                <w:lang w:val="en-US" w:eastAsia="de-DE"/>
              </w:rPr>
              <w:t>Möllers, Ecke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sz w:val="20"/>
                <w:szCs w:val="20"/>
                <w:lang w:val="en-GB" w:eastAsia="de-DE"/>
              </w:rPr>
              <w:t>P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/>
              </w:rPr>
            </w:pPr>
          </w:p>
        </w:tc>
        <w:tc>
          <w:tcPr>
            <w:tcW w:w="80" w:type="dxa"/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/>
              </w:rPr>
            </w:pPr>
          </w:p>
        </w:tc>
      </w:tr>
      <w:tr w:rsidR="00CB731B" w:rsidRPr="00CB731B" w:rsidTr="00FE12C1">
        <w:trPr>
          <w:trHeight w:val="372"/>
          <w:jc w:val="center"/>
        </w:trPr>
        <w:tc>
          <w:tcPr>
            <w:tcW w:w="97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4"/>
                <w:lang w:eastAsia="de-DE"/>
              </w:rPr>
            </w:pPr>
            <w:r w:rsidRPr="00CB731B">
              <w:rPr>
                <w:rFonts w:ascii="Arial" w:eastAsia="Times New Roman" w:hAnsi="Arial" w:cs="Arial"/>
                <w:iCs/>
                <w:snapToGrid w:val="0"/>
                <w:sz w:val="20"/>
                <w:szCs w:val="24"/>
                <w:lang w:eastAsia="de-DE"/>
              </w:rPr>
              <w:t xml:space="preserve">Block 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sz w:val="20"/>
                <w:szCs w:val="24"/>
                <w:lang w:val="en-GB" w:eastAsia="de-DE"/>
              </w:rPr>
              <w:t>1 week</w:t>
            </w:r>
          </w:p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sz w:val="20"/>
                <w:szCs w:val="24"/>
                <w:lang w:val="en-GB" w:eastAsia="de-DE"/>
              </w:rPr>
              <w:t>October</w:t>
            </w:r>
          </w:p>
        </w:tc>
        <w:tc>
          <w:tcPr>
            <w:tcW w:w="31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M.CP 0024</w:t>
            </w:r>
          </w:p>
        </w:tc>
        <w:tc>
          <w:tcPr>
            <w:tcW w:w="54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z w:val="20"/>
                <w:szCs w:val="20"/>
                <w:lang w:val="en-GB" w:eastAsia="de-DE"/>
              </w:rPr>
              <w:t>Digital Techniques for Crop Monitoring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sz w:val="16"/>
                <w:szCs w:val="16"/>
                <w:lang w:val="en-US" w:eastAsia="de-DE"/>
              </w:rPr>
              <w:t>Mahlein, Paulus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0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sz w:val="20"/>
                <w:szCs w:val="20"/>
                <w:lang w:val="en-GB" w:eastAsia="de-DE"/>
              </w:rPr>
              <w:t>P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val="en-US" w:eastAsia="de-DE"/>
              </w:rPr>
            </w:pPr>
          </w:p>
        </w:tc>
        <w:tc>
          <w:tcPr>
            <w:tcW w:w="80" w:type="dxa"/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val="en-US" w:eastAsia="de-DE"/>
              </w:rPr>
            </w:pPr>
          </w:p>
        </w:tc>
      </w:tr>
      <w:tr w:rsidR="00CB731B" w:rsidRPr="00CB731B" w:rsidTr="00FE12C1">
        <w:trPr>
          <w:trHeight w:val="372"/>
          <w:jc w:val="center"/>
        </w:trPr>
        <w:tc>
          <w:tcPr>
            <w:tcW w:w="97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  <w:t>Block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4"/>
                <w:lang w:val="en-US" w:eastAsia="de-DE"/>
              </w:rPr>
            </w:pPr>
          </w:p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4"/>
                <w:lang w:val="en-US" w:eastAsia="de-DE"/>
              </w:rPr>
            </w:pPr>
            <w:r>
              <w:rPr>
                <w:rFonts w:ascii="Arial" w:eastAsia="Times New Roman" w:hAnsi="Arial" w:cs="Arial"/>
                <w:snapToGrid w:val="0"/>
                <w:sz w:val="20"/>
                <w:szCs w:val="24"/>
                <w:lang w:val="en-US" w:eastAsia="de-DE"/>
              </w:rPr>
              <w:t>24 -28</w:t>
            </w:r>
            <w:r w:rsidRPr="00CB731B">
              <w:rPr>
                <w:rFonts w:ascii="Arial" w:eastAsia="Times New Roman" w:hAnsi="Arial" w:cs="Arial"/>
                <w:snapToGrid w:val="0"/>
                <w:sz w:val="20"/>
                <w:szCs w:val="24"/>
                <w:lang w:val="en-US" w:eastAsia="de-DE"/>
              </w:rPr>
              <w:t>March</w:t>
            </w:r>
          </w:p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iCs/>
                <w:snapToGrid w:val="0"/>
                <w:sz w:val="20"/>
                <w:szCs w:val="24"/>
                <w:lang w:val="en-US" w:eastAsia="de-DE"/>
              </w:rPr>
            </w:pPr>
          </w:p>
        </w:tc>
        <w:tc>
          <w:tcPr>
            <w:tcW w:w="31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sz w:val="20"/>
                <w:szCs w:val="24"/>
                <w:lang w:val="en-US" w:eastAsia="de-DE"/>
              </w:rPr>
              <w:t>M.Agr.0057</w:t>
            </w:r>
          </w:p>
        </w:tc>
        <w:tc>
          <w:tcPr>
            <w:tcW w:w="54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sz w:val="20"/>
                <w:szCs w:val="24"/>
                <w:lang w:val="en-US" w:eastAsia="de-DE"/>
              </w:rPr>
              <w:t>Plant Virology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6"/>
                <w:szCs w:val="16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sz w:val="16"/>
                <w:szCs w:val="16"/>
                <w:lang w:val="en-US" w:eastAsia="de-DE"/>
              </w:rPr>
              <w:t>Varrelmann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6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/>
              </w:rPr>
            </w:pPr>
          </w:p>
        </w:tc>
        <w:tc>
          <w:tcPr>
            <w:tcW w:w="80" w:type="dxa"/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sz w:val="18"/>
                <w:szCs w:val="18"/>
                <w:lang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trHeight w:val="372"/>
          <w:jc w:val="center"/>
        </w:trPr>
        <w:tc>
          <w:tcPr>
            <w:tcW w:w="970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  <w:t>Block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2 week</w:t>
            </w:r>
          </w:p>
        </w:tc>
        <w:tc>
          <w:tcPr>
            <w:tcW w:w="317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M.Cp.0025</w:t>
            </w:r>
          </w:p>
        </w:tc>
        <w:tc>
          <w:tcPr>
            <w:tcW w:w="54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 xml:space="preserve"> Analytical Techniques for Foods and Agricultural Research</w:t>
            </w:r>
          </w:p>
          <w:p w:rsidR="00CB731B" w:rsidRPr="00CB731B" w:rsidRDefault="00CB731B" w:rsidP="00CB731B">
            <w:pPr>
              <w:spacing w:before="120" w:after="6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  <w:t>Alhussein</w:t>
            </w:r>
          </w:p>
        </w:tc>
        <w:tc>
          <w:tcPr>
            <w:tcW w:w="85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P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</w:p>
        </w:tc>
      </w:tr>
      <w:tr w:rsidR="00CB731B" w:rsidRPr="00CB731B" w:rsidTr="00FE12C1">
        <w:trPr>
          <w:gridAfter w:val="1"/>
          <w:wAfter w:w="80" w:type="dxa"/>
          <w:trHeight w:val="40"/>
          <w:jc w:val="center"/>
        </w:trPr>
        <w:tc>
          <w:tcPr>
            <w:tcW w:w="9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  <w:t>Block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October</w:t>
            </w:r>
          </w:p>
          <w:p w:rsidR="00CB731B" w:rsidRPr="00CB731B" w:rsidRDefault="00CB731B" w:rsidP="00CB731B">
            <w:pPr>
              <w:spacing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>2 weeks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M.Agr.0009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GB" w:eastAsia="de-DE"/>
              </w:rPr>
              <w:t xml:space="preserve">Biological Control and Biodiversity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Rostas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L/P/S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GB" w:eastAsia="de-DE"/>
              </w:rPr>
              <w:t>L07</w:t>
            </w:r>
          </w:p>
        </w:tc>
      </w:tr>
      <w:tr w:rsidR="00CB731B" w:rsidRPr="00CB731B" w:rsidTr="00FE12C1">
        <w:trPr>
          <w:gridAfter w:val="1"/>
          <w:wAfter w:w="80" w:type="dxa"/>
          <w:trHeight w:val="455"/>
          <w:jc w:val="center"/>
        </w:trPr>
        <w:tc>
          <w:tcPr>
            <w:tcW w:w="9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  <w:t>Block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Default="00CB731B" w:rsidP="00CB731B">
            <w:pPr>
              <w:spacing w:before="120" w:after="6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 xml:space="preserve">24 – 28 </w:t>
            </w: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March</w:t>
            </w:r>
          </w:p>
          <w:p w:rsidR="00CB731B" w:rsidRPr="00CB731B" w:rsidRDefault="00CB731B" w:rsidP="00CB731B">
            <w:pPr>
              <w:spacing w:before="120" w:after="60" w:line="240" w:lineRule="auto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31 Mar – 4 Apr</w:t>
            </w:r>
          </w:p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M.Agr.0023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Interactions between Plants and Phytopathogens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6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  <w:t>Koopman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eastAsia="de-DE"/>
              </w:rPr>
              <w:t>L07</w:t>
            </w:r>
          </w:p>
        </w:tc>
      </w:tr>
      <w:tr w:rsidR="00CB731B" w:rsidRPr="00CB731B" w:rsidTr="00FE12C1">
        <w:trPr>
          <w:gridAfter w:val="1"/>
          <w:wAfter w:w="80" w:type="dxa"/>
          <w:trHeight w:val="455"/>
          <w:jc w:val="center"/>
        </w:trPr>
        <w:tc>
          <w:tcPr>
            <w:tcW w:w="97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b/>
                <w:iCs/>
                <w:snapToGrid w:val="0"/>
                <w:color w:val="000000"/>
                <w:sz w:val="20"/>
                <w:szCs w:val="24"/>
                <w:lang w:val="en-US" w:eastAsia="de-DE"/>
              </w:rPr>
              <w:t>Block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7 – 17 April</w:t>
            </w:r>
          </w:p>
        </w:tc>
        <w:tc>
          <w:tcPr>
            <w:tcW w:w="3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M.Cp. 0008</w:t>
            </w:r>
          </w:p>
        </w:tc>
        <w:tc>
          <w:tcPr>
            <w:tcW w:w="5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20"/>
                <w:szCs w:val="24"/>
                <w:lang w:val="en-US" w:eastAsia="de-DE"/>
              </w:rPr>
              <w:t>Fungal Toxins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keepNext/>
              <w:spacing w:before="120" w:after="60" w:line="240" w:lineRule="auto"/>
              <w:jc w:val="center"/>
              <w:outlineLvl w:val="6"/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6"/>
                <w:szCs w:val="16"/>
                <w:lang w:val="en-US" w:eastAsia="de-DE"/>
              </w:rPr>
              <w:t>Al Hussein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  <w:r w:rsidRPr="00CB731B"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:rsidR="00CB731B" w:rsidRPr="00CB731B" w:rsidRDefault="00CB731B" w:rsidP="00CB731B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snapToGrid w:val="0"/>
                <w:color w:val="000000"/>
                <w:sz w:val="18"/>
                <w:szCs w:val="18"/>
                <w:lang w:val="en-US" w:eastAsia="de-DE"/>
              </w:rPr>
            </w:pPr>
          </w:p>
        </w:tc>
      </w:tr>
    </w:tbl>
    <w:p w:rsidR="00CB731B" w:rsidRPr="00CB731B" w:rsidRDefault="00CB731B" w:rsidP="00CB731B">
      <w:pPr>
        <w:spacing w:after="200" w:line="240" w:lineRule="auto"/>
        <w:rPr>
          <w:rFonts w:ascii="Calibri" w:eastAsia="Calibri" w:hAnsi="Calibri" w:cs="Times New Roman"/>
          <w:b/>
          <w:sz w:val="28"/>
          <w:szCs w:val="28"/>
          <w:lang w:val="en-US"/>
        </w:rPr>
        <w:sectPr w:rsidR="00CB731B" w:rsidRPr="00CB731B" w:rsidSect="00255C7A">
          <w:pgSz w:w="16838" w:h="11906" w:orient="landscape"/>
          <w:pgMar w:top="709" w:right="1440" w:bottom="992" w:left="1440" w:header="709" w:footer="301" w:gutter="0"/>
          <w:cols w:space="708"/>
          <w:titlePg/>
          <w:docGrid w:linePitch="360"/>
        </w:sectPr>
      </w:pPr>
    </w:p>
    <w:p w:rsidR="00CB731B" w:rsidRPr="00CB731B" w:rsidRDefault="00CB731B" w:rsidP="00CB731B">
      <w:pPr>
        <w:spacing w:before="60" w:after="60" w:line="240" w:lineRule="auto"/>
        <w:rPr>
          <w:rFonts w:ascii="Arial" w:eastAsia="Times New Roman" w:hAnsi="Arial" w:cs="Arial"/>
          <w:b/>
          <w:sz w:val="24"/>
          <w:szCs w:val="24"/>
          <w:lang w:val="en-US" w:eastAsia="de-DE"/>
        </w:rPr>
      </w:pPr>
      <w:bookmarkStart w:id="2" w:name="_GoBack"/>
      <w:bookmarkEnd w:id="2"/>
    </w:p>
    <w:sectPr w:rsidR="00CB731B" w:rsidRPr="00CB731B" w:rsidSect="00CB731B">
      <w:pgSz w:w="16838" w:h="11906" w:orient="landscape"/>
      <w:pgMar w:top="1135" w:right="1417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B1947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1B"/>
    <w:rsid w:val="000C3E94"/>
    <w:rsid w:val="00CB731B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53393"/>
  <w15:chartTrackingRefBased/>
  <w15:docId w15:val="{9BC25AF4-431E-43F2-BC2C-0827E73B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CB731B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="Optima" w:eastAsia="Times New Roman" w:hAnsi="Optima" w:cs="Arial"/>
      <w:b/>
      <w:bCs/>
      <w:noProof/>
      <w:kern w:val="32"/>
      <w:sz w:val="24"/>
      <w:szCs w:val="32"/>
      <w:lang w:val="en-GB" w:eastAsia="de-DE"/>
    </w:rPr>
  </w:style>
  <w:style w:type="paragraph" w:styleId="berschrift2">
    <w:name w:val="heading 2"/>
    <w:basedOn w:val="Standard"/>
    <w:next w:val="Standard"/>
    <w:link w:val="berschrift2Zchn"/>
    <w:qFormat/>
    <w:rsid w:val="00CB731B"/>
    <w:pPr>
      <w:keepNext/>
      <w:numPr>
        <w:ilvl w:val="1"/>
        <w:numId w:val="1"/>
      </w:numPr>
      <w:spacing w:before="240" w:after="60" w:line="360" w:lineRule="auto"/>
      <w:ind w:left="1152"/>
      <w:jc w:val="both"/>
      <w:outlineLvl w:val="1"/>
    </w:pPr>
    <w:rPr>
      <w:rFonts w:ascii="Optima" w:eastAsia="Times New Roman" w:hAnsi="Optima" w:cs="Arial"/>
      <w:b/>
      <w:bCs/>
      <w:iCs/>
      <w:noProof/>
      <w:sz w:val="24"/>
      <w:szCs w:val="28"/>
      <w:lang w:val="en-GB" w:eastAsia="de-DE"/>
    </w:rPr>
  </w:style>
  <w:style w:type="paragraph" w:styleId="berschrift3">
    <w:name w:val="heading 3"/>
    <w:aliases w:val="Üs fett"/>
    <w:basedOn w:val="Standard"/>
    <w:next w:val="Standard"/>
    <w:link w:val="berschrift3Zchn"/>
    <w:qFormat/>
    <w:rsid w:val="00CB731B"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Times New Roman" w:hAnsi="Arial" w:cs="Arial"/>
      <w:b/>
      <w:bCs/>
      <w:noProof/>
      <w:sz w:val="26"/>
      <w:szCs w:val="26"/>
      <w:lang w:val="en-GB" w:eastAsia="de-DE"/>
    </w:rPr>
  </w:style>
  <w:style w:type="paragraph" w:styleId="berschrift4">
    <w:name w:val="heading 4"/>
    <w:basedOn w:val="Standard"/>
    <w:next w:val="Standard"/>
    <w:link w:val="berschrift4Zchn"/>
    <w:qFormat/>
    <w:rsid w:val="00CB731B"/>
    <w:pPr>
      <w:keepNext/>
      <w:numPr>
        <w:ilvl w:val="3"/>
        <w:numId w:val="1"/>
      </w:numPr>
      <w:spacing w:before="240" w:after="60" w:line="360" w:lineRule="auto"/>
      <w:jc w:val="both"/>
      <w:outlineLvl w:val="3"/>
    </w:pPr>
    <w:rPr>
      <w:rFonts w:ascii="Optima" w:eastAsia="Times New Roman" w:hAnsi="Optima" w:cs="Times New Roman"/>
      <w:b/>
      <w:bCs/>
      <w:noProof/>
      <w:sz w:val="28"/>
      <w:szCs w:val="28"/>
      <w:lang w:val="en-GB" w:eastAsia="de-DE"/>
    </w:rPr>
  </w:style>
  <w:style w:type="paragraph" w:styleId="berschrift5">
    <w:name w:val="heading 5"/>
    <w:basedOn w:val="Standard"/>
    <w:next w:val="Standard"/>
    <w:link w:val="berschrift5Zchn"/>
    <w:qFormat/>
    <w:rsid w:val="00CB731B"/>
    <w:pPr>
      <w:numPr>
        <w:ilvl w:val="4"/>
        <w:numId w:val="1"/>
      </w:numPr>
      <w:spacing w:before="240" w:after="60" w:line="360" w:lineRule="auto"/>
      <w:jc w:val="both"/>
      <w:outlineLvl w:val="4"/>
    </w:pPr>
    <w:rPr>
      <w:rFonts w:ascii="Optima" w:eastAsia="Times New Roman" w:hAnsi="Optima" w:cs="Times New Roman"/>
      <w:b/>
      <w:bCs/>
      <w:i/>
      <w:iCs/>
      <w:noProof/>
      <w:sz w:val="26"/>
      <w:szCs w:val="26"/>
      <w:lang w:val="en-GB" w:eastAsia="de-DE"/>
    </w:rPr>
  </w:style>
  <w:style w:type="paragraph" w:styleId="berschrift6">
    <w:name w:val="heading 6"/>
    <w:basedOn w:val="Standard"/>
    <w:next w:val="Standard"/>
    <w:link w:val="berschrift6Zchn"/>
    <w:qFormat/>
    <w:rsid w:val="00CB731B"/>
    <w:pPr>
      <w:numPr>
        <w:ilvl w:val="5"/>
        <w:numId w:val="1"/>
      </w:numPr>
      <w:spacing w:before="240" w:after="60" w:line="360" w:lineRule="auto"/>
      <w:jc w:val="both"/>
      <w:outlineLvl w:val="5"/>
    </w:pPr>
    <w:rPr>
      <w:rFonts w:ascii="Optima" w:eastAsia="Times New Roman" w:hAnsi="Optima" w:cs="Times New Roman"/>
      <w:b/>
      <w:bCs/>
      <w:noProof/>
      <w:lang w:val="en-GB" w:eastAsia="de-DE"/>
    </w:rPr>
  </w:style>
  <w:style w:type="paragraph" w:styleId="berschrift7">
    <w:name w:val="heading 7"/>
    <w:basedOn w:val="Standard"/>
    <w:next w:val="Standard"/>
    <w:link w:val="berschrift7Zchn"/>
    <w:qFormat/>
    <w:rsid w:val="00CB731B"/>
    <w:pPr>
      <w:numPr>
        <w:ilvl w:val="6"/>
        <w:numId w:val="1"/>
      </w:numPr>
      <w:spacing w:before="240" w:after="60" w:line="360" w:lineRule="auto"/>
      <w:jc w:val="both"/>
      <w:outlineLvl w:val="6"/>
    </w:pPr>
    <w:rPr>
      <w:rFonts w:ascii="Optima" w:eastAsia="Times New Roman" w:hAnsi="Optima" w:cs="Times New Roman"/>
      <w:noProof/>
      <w:sz w:val="24"/>
      <w:szCs w:val="24"/>
      <w:lang w:val="en-GB" w:eastAsia="de-DE"/>
    </w:rPr>
  </w:style>
  <w:style w:type="paragraph" w:styleId="berschrift8">
    <w:name w:val="heading 8"/>
    <w:basedOn w:val="Standard"/>
    <w:next w:val="Standard"/>
    <w:link w:val="berschrift8Zchn"/>
    <w:qFormat/>
    <w:rsid w:val="00CB731B"/>
    <w:pPr>
      <w:numPr>
        <w:ilvl w:val="7"/>
        <w:numId w:val="1"/>
      </w:numPr>
      <w:spacing w:before="240" w:after="60" w:line="360" w:lineRule="auto"/>
      <w:jc w:val="both"/>
      <w:outlineLvl w:val="7"/>
    </w:pPr>
    <w:rPr>
      <w:rFonts w:ascii="Optima" w:eastAsia="Times New Roman" w:hAnsi="Optima" w:cs="Times New Roman"/>
      <w:i/>
      <w:iCs/>
      <w:noProof/>
      <w:sz w:val="24"/>
      <w:szCs w:val="24"/>
      <w:lang w:val="en-GB" w:eastAsia="de-DE"/>
    </w:rPr>
  </w:style>
  <w:style w:type="paragraph" w:styleId="berschrift9">
    <w:name w:val="heading 9"/>
    <w:basedOn w:val="Standard"/>
    <w:next w:val="Standard"/>
    <w:link w:val="berschrift9Zchn"/>
    <w:qFormat/>
    <w:rsid w:val="00CB731B"/>
    <w:pPr>
      <w:numPr>
        <w:ilvl w:val="8"/>
        <w:numId w:val="1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noProof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CB731B"/>
    <w:rPr>
      <w:rFonts w:ascii="Optima" w:eastAsia="Times New Roman" w:hAnsi="Optima" w:cs="Arial"/>
      <w:b/>
      <w:bCs/>
      <w:noProof/>
      <w:kern w:val="32"/>
      <w:sz w:val="24"/>
      <w:szCs w:val="32"/>
      <w:lang w:val="en-GB" w:eastAsia="de-DE"/>
    </w:rPr>
  </w:style>
  <w:style w:type="character" w:customStyle="1" w:styleId="berschrift2Zchn">
    <w:name w:val="Überschrift 2 Zchn"/>
    <w:basedOn w:val="Absatz-Standardschriftart"/>
    <w:link w:val="berschrift2"/>
    <w:rsid w:val="00CB731B"/>
    <w:rPr>
      <w:rFonts w:ascii="Optima" w:eastAsia="Times New Roman" w:hAnsi="Optima" w:cs="Arial"/>
      <w:b/>
      <w:bCs/>
      <w:iCs/>
      <w:noProof/>
      <w:sz w:val="24"/>
      <w:szCs w:val="28"/>
      <w:lang w:val="en-GB" w:eastAsia="de-DE"/>
    </w:rPr>
  </w:style>
  <w:style w:type="character" w:customStyle="1" w:styleId="berschrift3Zchn">
    <w:name w:val="Überschrift 3 Zchn"/>
    <w:basedOn w:val="Absatz-Standardschriftart"/>
    <w:link w:val="berschrift3"/>
    <w:rsid w:val="00CB731B"/>
    <w:rPr>
      <w:rFonts w:ascii="Arial" w:eastAsia="Times New Roman" w:hAnsi="Arial" w:cs="Arial"/>
      <w:b/>
      <w:bCs/>
      <w:noProof/>
      <w:sz w:val="26"/>
      <w:szCs w:val="26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CB731B"/>
    <w:rPr>
      <w:rFonts w:ascii="Optima" w:eastAsia="Times New Roman" w:hAnsi="Optima" w:cs="Times New Roman"/>
      <w:b/>
      <w:bCs/>
      <w:noProof/>
      <w:sz w:val="28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rsid w:val="00CB731B"/>
    <w:rPr>
      <w:rFonts w:ascii="Optima" w:eastAsia="Times New Roman" w:hAnsi="Optima" w:cs="Times New Roman"/>
      <w:b/>
      <w:bCs/>
      <w:i/>
      <w:iCs/>
      <w:noProof/>
      <w:sz w:val="26"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rsid w:val="00CB731B"/>
    <w:rPr>
      <w:rFonts w:ascii="Optima" w:eastAsia="Times New Roman" w:hAnsi="Optima" w:cs="Times New Roman"/>
      <w:b/>
      <w:bCs/>
      <w:noProof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rsid w:val="00CB731B"/>
    <w:rPr>
      <w:rFonts w:ascii="Optima" w:eastAsia="Times New Roman" w:hAnsi="Optima" w:cs="Times New Roman"/>
      <w:noProof/>
      <w:sz w:val="24"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rsid w:val="00CB731B"/>
    <w:rPr>
      <w:rFonts w:ascii="Optima" w:eastAsia="Times New Roman" w:hAnsi="Optima" w:cs="Times New Roman"/>
      <w:i/>
      <w:iCs/>
      <w:noProof/>
      <w:sz w:val="24"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rsid w:val="00CB731B"/>
    <w:rPr>
      <w:rFonts w:ascii="Arial" w:eastAsia="Times New Roman" w:hAnsi="Arial" w:cs="Arial"/>
      <w:noProof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537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Goettingen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Weigand, Susanne</dc:creator>
  <cp:keywords/>
  <dc:description/>
  <cp:lastModifiedBy>Weigand, Susanne</cp:lastModifiedBy>
  <cp:revision>1</cp:revision>
  <dcterms:created xsi:type="dcterms:W3CDTF">2024-10-22T15:41:00Z</dcterms:created>
  <dcterms:modified xsi:type="dcterms:W3CDTF">2024-10-22T15:47:00Z</dcterms:modified>
</cp:coreProperties>
</file>